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05BA9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泊芽湾露营管理中心租赁协议</w:t>
      </w:r>
    </w:p>
    <w:p w14:paraId="65F86BA6">
      <w:pPr>
        <w:jc w:val="center"/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</w:pPr>
    </w:p>
    <w:p w14:paraId="42A1473A">
      <w:pPr>
        <w:bidi w:val="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甲方: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val="en-US" w:eastAsia="zh-CN"/>
        </w:rPr>
        <w:t xml:space="preserve">    九江一帆数科产业园管理有限公司  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(以下简称甲方)</w:t>
      </w:r>
    </w:p>
    <w:p w14:paraId="173BABDF">
      <w:pPr>
        <w:bidi w:val="0"/>
        <w:rPr>
          <w:rFonts w:hint="eastAsia" w:ascii="宋体" w:hAnsi="宋体" w:eastAsia="宋体" w:cs="宋体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执照号：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val="en-US" w:eastAsia="zh-CN"/>
        </w:rPr>
        <w:t xml:space="preserve">         91360421MA7FXNCL4C          </w:t>
      </w:r>
    </w:p>
    <w:p w14:paraId="2BBEF116">
      <w:pPr>
        <w:bidi w:val="0"/>
        <w:rPr>
          <w:rFonts w:hint="default" w:ascii="宋体" w:hAnsi="宋体" w:eastAsia="宋体" w:cs="宋体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u w:val="none"/>
          <w:lang w:val="en-US" w:eastAsia="zh-CN"/>
        </w:rPr>
        <w:t>法定代表人：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val="en-US" w:eastAsia="zh-CN"/>
        </w:rPr>
        <w:t xml:space="preserve">          王可立                 </w:t>
      </w:r>
    </w:p>
    <w:p w14:paraId="4D545A11">
      <w:pPr>
        <w:bidi w:val="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u w:val="none"/>
          <w:lang w:val="en-US" w:eastAsia="zh-CN"/>
        </w:rPr>
        <w:t>联系方式：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val="en-US" w:eastAsia="zh-CN"/>
        </w:rPr>
        <w:t xml:space="preserve">           18070527363             </w:t>
      </w:r>
    </w:p>
    <w:p w14:paraId="0CC54364">
      <w:pPr>
        <w:bidi w:val="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乙方: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val="en-US" w:eastAsia="zh-CN"/>
        </w:rPr>
        <w:t xml:space="preserve">                                    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(以下简称乙方)</w:t>
      </w:r>
    </w:p>
    <w:p w14:paraId="1F71D7C1">
      <w:pPr>
        <w:bidi w:val="0"/>
        <w:rPr>
          <w:rFonts w:hint="default" w:ascii="宋体" w:hAnsi="宋体" w:eastAsia="宋体" w:cs="宋体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u w:val="none"/>
          <w:lang w:val="en-US" w:eastAsia="zh-CN"/>
        </w:rPr>
        <w:t>联系方式：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val="en-US" w:eastAsia="zh-CN"/>
        </w:rPr>
        <w:t xml:space="preserve">                                   </w:t>
      </w:r>
    </w:p>
    <w:p w14:paraId="54B6F970">
      <w:pPr>
        <w:bidi w:val="0"/>
        <w:rPr>
          <w:rFonts w:hint="default" w:ascii="宋体" w:hAnsi="宋体" w:eastAsia="宋体" w:cs="宋体"/>
          <w:b/>
          <w:bCs/>
          <w:strike/>
          <w:dstrike w:val="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协议签约地点: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val="en-US" w:eastAsia="zh-CN"/>
        </w:rPr>
        <w:t xml:space="preserve">    骆驼泉公园泊芽湾露营基地    </w:t>
      </w:r>
      <w:bookmarkStart w:id="0" w:name="_GoBack"/>
      <w:bookmarkEnd w:id="0"/>
    </w:p>
    <w:p w14:paraId="4519A9B9">
      <w:pPr>
        <w:bidi w:val="0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3EBD76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甲、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乙双方根据《中华人民共和国民法典》的相关规定，本着真诚合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作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，互惠互利的原则，经过友好协商，就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泊芽湾露营管理中心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经营相关事宜达成以下协议:</w:t>
      </w:r>
    </w:p>
    <w:p w14:paraId="11ACB4CA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第一条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租赁范围及用途</w:t>
      </w:r>
    </w:p>
    <w:p w14:paraId="5E018AD9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 w:val="0"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甲方同意将位于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  <w:t>江西省九江市柴桑区江州大道与沙河路交叉口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骆驼泉公园泊芽湾露营基地_____号商铺（该商铺具体地址以营地中标示为准），在良好及可租赁的状态下租给乙方作为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使用，经营范围: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                                 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出租商铺的建筑面积为_______㎡。</w:t>
      </w:r>
    </w:p>
    <w:p w14:paraId="625F6FD6">
      <w:pPr>
        <w:numPr>
          <w:ilvl w:val="0"/>
          <w:numId w:val="1"/>
        </w:num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租赁期限</w:t>
      </w:r>
    </w:p>
    <w:p w14:paraId="2C1241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租赁期限为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年，自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年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日起至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年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日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止。</w:t>
      </w:r>
    </w:p>
    <w:p w14:paraId="7200A14F">
      <w:pP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第三条 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租金及支付方式</w:t>
      </w:r>
    </w:p>
    <w:p w14:paraId="6BA7447A">
      <w:pP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1.租金为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元/月（大写：           ），压一付三。乙方在签订本合同之日一次性付清第一季度租金，以后每季度租金均在上一季度租金到期日10日内一次性付清。甲方在收到租金后应当给乙方收费凭证。 </w:t>
      </w:r>
    </w:p>
    <w:p w14:paraId="5201C179">
      <w:pP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甲方名称：九江一帆数科产业园管理有限公司</w:t>
      </w:r>
    </w:p>
    <w:p w14:paraId="74CB57D3">
      <w:pP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开户银行：江州农村商业银行柴桑支行 </w:t>
      </w:r>
    </w:p>
    <w:p w14:paraId="35246FA7">
      <w:pP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银行账号：116399250000031565  </w:t>
      </w:r>
    </w:p>
    <w:p w14:paraId="0A41EFD7">
      <w:pP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联系电话：18070527363  </w:t>
      </w:r>
    </w:p>
    <w:p w14:paraId="7C5BF5A6">
      <w:pPr>
        <w:numPr>
          <w:ilvl w:val="0"/>
          <w:numId w:val="2"/>
        </w:numP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使用规定</w:t>
      </w:r>
    </w:p>
    <w:p w14:paraId="38FA0EB4"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在租用期间，甲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乙双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方不得将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租赁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场地重复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租赁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给第三方。</w:t>
      </w:r>
    </w:p>
    <w:p w14:paraId="273FC11F">
      <w:pP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乙方应按照甲方提供的使用规定使用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场地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场地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所有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安全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归乙方负责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DCFDB49">
      <w:pP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乙方应遵守相关法律法规，并承担因违反法律法规而产生的责任。</w:t>
      </w:r>
    </w:p>
    <w:p w14:paraId="51BCA806">
      <w:pPr>
        <w:rPr>
          <w:rFonts w:hint="default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4.乙方租用场地期间无条件配合甲方的管理，若因园区发展、规划需要调整乙方经营位置的，双方协商，乙方须尽全力配合。</w:t>
      </w:r>
    </w:p>
    <w:p w14:paraId="3C370E98">
      <w:pP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条 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甲方责任</w:t>
      </w:r>
    </w:p>
    <w:p w14:paraId="0B307552">
      <w:pP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甲方应确保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商铺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使用权为其所有，如果乙方遭第三方出具证据证明其为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商铺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所有人并索要该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商铺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使用权时，乙方有权向甲方追索本合同所有损失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6D60EE0">
      <w:pPr>
        <w:rPr>
          <w:rFonts w:hint="default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2.甲方在约定期限内将房屋交给乙方使用。</w:t>
      </w:r>
    </w:p>
    <w:p w14:paraId="73A876D5">
      <w:pP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甲方负责为乙方进行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营地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内相关协调。</w:t>
      </w:r>
    </w:p>
    <w:p w14:paraId="487E5FCB">
      <w:pP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甲方有义务协助乙方完善本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营地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使用时的配套设施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D9488C5">
      <w:pPr>
        <w:numPr>
          <w:ilvl w:val="0"/>
          <w:numId w:val="0"/>
        </w:numPr>
        <w:rPr>
          <w:rFonts w:hint="default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第六条  乙方责任</w:t>
      </w:r>
    </w:p>
    <w:p w14:paraId="68F408E4">
      <w:pP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乙方应按合同的规定，按时支付租金及其它各项费用，且合法使用房屋，不得从事违法乱纪活动。</w:t>
      </w:r>
    </w:p>
    <w:p w14:paraId="6E32A45B">
      <w:pP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未经甲方和有关部门书面同意，乙方不得将房屋的结构作任何改动，乙方对该房屋的装饰应以不损坏该房产整体结构和设施为原则，并征得甲方同意。</w:t>
      </w:r>
    </w:p>
    <w:p w14:paraId="0C8DB6EB">
      <w:pP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在租赁期间，乙方对于出租房屋不得以任何形式转租、转让、转借、抵押、联营或其他有损甲方利益的行为。</w:t>
      </w:r>
    </w:p>
    <w:p w14:paraId="47834703">
      <w:pP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承租期内，由被盗、火灾等事故造成损失，和乙方人为造成事故，损害甲方房屋的，由乙方负责。</w:t>
      </w:r>
    </w:p>
    <w:p w14:paraId="036DE843">
      <w:pPr>
        <w:rPr>
          <w:rFonts w:hint="default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.本合同经营期满，如乙方继续经营，应提前两个月向甲方提出，在同等条件下，乙方享有优先经营权，双方另行协商，并签订书面合同。如乙方不继续合作经营，乙方也应提前两个月告知甲方，在合同到期时，清空店铺所有属于乙方的设备设施。</w:t>
      </w:r>
    </w:p>
    <w:p w14:paraId="4E6A6633">
      <w:pP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条 管理责任</w:t>
      </w:r>
    </w:p>
    <w:p w14:paraId="1FBEC29D">
      <w:pP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甲方应保证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开工前场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地处于良好状态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F53FD35">
      <w:pP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2.乙方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应提供必要的安全设施和应急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措施。</w:t>
      </w:r>
    </w:p>
    <w:p w14:paraId="10957485">
      <w:pPr>
        <w:rPr>
          <w:rFonts w:hint="default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若因甲方原因导致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商铺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无法正常使用，甲方应提前通知乙方，并协商解决办法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对乙方造成的损失部分由甲方赔偿给乙方。</w:t>
      </w:r>
    </w:p>
    <w:p w14:paraId="7D4F84F5">
      <w:pP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条 保险责任</w:t>
      </w:r>
    </w:p>
    <w:p w14:paraId="26451AF9">
      <w:pP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乙方应自行负责为其人身和财产投保相应的保险，以应对不可预见的意外事件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E4C96FF">
      <w:pP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甲方不对乙方的人身和财产损失承担任何责任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乙方应自行承担相关的一切风险。</w:t>
      </w:r>
    </w:p>
    <w:p w14:paraId="4B01C8E5">
      <w:pP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第九条  合同的解除</w:t>
      </w:r>
    </w:p>
    <w:p w14:paraId="1EBF99B4">
      <w:pP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本合同除发生下列情形外，合同期内完全有效，不得单方解除。</w:t>
      </w:r>
    </w:p>
    <w:p w14:paraId="6B2775CC">
      <w:pP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租赁期届满。</w:t>
      </w:r>
    </w:p>
    <w:p w14:paraId="047435C2">
      <w:pP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因乙方过错严重造成房屋毁损的。</w:t>
      </w:r>
    </w:p>
    <w:p w14:paraId="5A6E3EEB">
      <w:pP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出现不可抗力造成房屋毁损达不到使用目的的。</w:t>
      </w:r>
    </w:p>
    <w:p w14:paraId="226A80D2">
      <w:pP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政府强制征收或拆除该房屋的。</w:t>
      </w:r>
    </w:p>
    <w:p w14:paraId="432F03E4">
      <w:pP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乙方迟延交付房租超过20天的。</w:t>
      </w:r>
    </w:p>
    <w:p w14:paraId="587F7B3E">
      <w:pP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十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条 违约责任</w:t>
      </w:r>
    </w:p>
    <w:p w14:paraId="0F3FF998">
      <w:pP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因不可抗力或其他不可归责于双方的原因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使场地不适于使用或租用时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本合同自动解除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应退还保证金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双方互不承担违约责任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1360DCFE">
      <w:pP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若一方违反本协议的任何条款，守约方有权要求违约方承担相应的违约责任，并有权解除本协议。</w:t>
      </w:r>
    </w:p>
    <w:p w14:paraId="5ADAC350">
      <w:pP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如因违约一方的行为给对方造成损失，违约方应承担赔偿责任。</w:t>
      </w:r>
    </w:p>
    <w:p w14:paraId="07ACDF80">
      <w:pP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任何一方因违约造成终止合同的应向对方赔偿合同总值的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%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违约金，并赔偿其他的一切损失和费用。</w:t>
      </w:r>
    </w:p>
    <w:p w14:paraId="3128554A">
      <w:pP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十一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条 争议解决</w:t>
      </w:r>
    </w:p>
    <w:p w14:paraId="2961D085">
      <w:pP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本协议的解释、执行和争议解决均适用中华人民共和国的法律。</w:t>
      </w:r>
    </w:p>
    <w:p w14:paraId="3B39AB37">
      <w:pP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对于因本协议引起的争议，甲乙双方应友好协商解决;协商不成的，任何一方均有权向有管辖权的人民法院提起诉讼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39357F3">
      <w:pP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第十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条 其他约定</w:t>
      </w:r>
    </w:p>
    <w:p w14:paraId="791173A6">
      <w:pP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本协议自双方签字盖章之日起生效，有效期限为租赁期限届满之日。</w:t>
      </w:r>
    </w:p>
    <w:p w14:paraId="4B287809">
      <w:pP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本协议一式两份，甲乙双方各执一份，具有同等法律效力。</w:t>
      </w:r>
    </w:p>
    <w:p w14:paraId="0CB9A9D0">
      <w:pP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本协议的修改、补充和解除须经甲、乙双方书面确认后执行。</w:t>
      </w:r>
    </w:p>
    <w:p w14:paraId="6F2C3123">
      <w:pP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备注：                                                     </w:t>
      </w:r>
    </w:p>
    <w:p w14:paraId="5438AAEE">
      <w:pP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   </w:t>
      </w:r>
    </w:p>
    <w:p w14:paraId="2A0FF4DB">
      <w:pP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        </w:t>
      </w:r>
    </w:p>
    <w:p w14:paraId="5F12C513">
      <w:pPr>
        <w:rPr>
          <w:rFonts w:hint="default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        </w:t>
      </w:r>
    </w:p>
    <w:p w14:paraId="4F09B05B">
      <w:pP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 w14:paraId="180688C5">
      <w:pP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 w14:paraId="2132E974">
      <w:pP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甲方(出租方):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乙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方(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承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租方):</w:t>
      </w:r>
    </w:p>
    <w:p w14:paraId="369C9374">
      <w:pP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 w14:paraId="0CEABE3C">
      <w:pP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 w14:paraId="229A7F92">
      <w:pP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签字（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盖章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签字（盖章）：</w:t>
      </w:r>
    </w:p>
    <w:p w14:paraId="29429658">
      <w:pP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11BE6FF0">
      <w:pP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0E5AE536">
      <w:pP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日期                              日期</w:t>
      </w:r>
    </w:p>
    <w:p w14:paraId="09A6624E">
      <w:pP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34142EEE">
      <w:pP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52D9D284">
      <w:pPr>
        <w:rPr>
          <w:rFonts w:hint="default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本页为协议签字盖章页，此处无正文。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5448E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75D93D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75D93D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25FB30"/>
    <w:multiLevelType w:val="singleLevel"/>
    <w:tmpl w:val="8F25FB30"/>
    <w:lvl w:ilvl="0" w:tentative="0">
      <w:start w:val="4"/>
      <w:numFmt w:val="chineseCounting"/>
      <w:suff w:val="space"/>
      <w:lvlText w:val="第%1条"/>
      <w:lvlJc w:val="left"/>
      <w:rPr>
        <w:rFonts w:hint="eastAsia"/>
      </w:rPr>
    </w:lvl>
  </w:abstractNum>
  <w:abstractNum w:abstractNumId="1">
    <w:nsid w:val="C7B97972"/>
    <w:multiLevelType w:val="singleLevel"/>
    <w:tmpl w:val="C7B97972"/>
    <w:lvl w:ilvl="0" w:tentative="0">
      <w:start w:val="2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5ZjQ5YTc2ZWUyYjNkMzM2MGU3ZGUyZjdiY2RiMzUifQ=="/>
  </w:docVars>
  <w:rsids>
    <w:rsidRoot w:val="25F55EA6"/>
    <w:rsid w:val="04E31683"/>
    <w:rsid w:val="056321C7"/>
    <w:rsid w:val="05BD1D4B"/>
    <w:rsid w:val="06A252C8"/>
    <w:rsid w:val="082A15C4"/>
    <w:rsid w:val="096B7D90"/>
    <w:rsid w:val="10BB784F"/>
    <w:rsid w:val="113C0769"/>
    <w:rsid w:val="175562AF"/>
    <w:rsid w:val="17DC3F56"/>
    <w:rsid w:val="18A06B2A"/>
    <w:rsid w:val="190D6099"/>
    <w:rsid w:val="1B4E306E"/>
    <w:rsid w:val="25F55EA6"/>
    <w:rsid w:val="28FB48E2"/>
    <w:rsid w:val="2C8E59C0"/>
    <w:rsid w:val="306A602F"/>
    <w:rsid w:val="30B05916"/>
    <w:rsid w:val="31383017"/>
    <w:rsid w:val="320A28E9"/>
    <w:rsid w:val="363561A5"/>
    <w:rsid w:val="36513CE6"/>
    <w:rsid w:val="3A350737"/>
    <w:rsid w:val="3A935F2E"/>
    <w:rsid w:val="3D886924"/>
    <w:rsid w:val="40ED4F53"/>
    <w:rsid w:val="426558B1"/>
    <w:rsid w:val="46563520"/>
    <w:rsid w:val="4B4A14D2"/>
    <w:rsid w:val="4B625DF5"/>
    <w:rsid w:val="4B7D72E4"/>
    <w:rsid w:val="4BA75AAC"/>
    <w:rsid w:val="4C10790E"/>
    <w:rsid w:val="4D9F0955"/>
    <w:rsid w:val="4E4C3698"/>
    <w:rsid w:val="4FB650D9"/>
    <w:rsid w:val="50F45034"/>
    <w:rsid w:val="53D578AD"/>
    <w:rsid w:val="565129D2"/>
    <w:rsid w:val="5707349F"/>
    <w:rsid w:val="5C9F3FFC"/>
    <w:rsid w:val="5E8E13E1"/>
    <w:rsid w:val="5EE017FC"/>
    <w:rsid w:val="5F9253C0"/>
    <w:rsid w:val="663D7CFC"/>
    <w:rsid w:val="6648106B"/>
    <w:rsid w:val="687E455F"/>
    <w:rsid w:val="6B775416"/>
    <w:rsid w:val="6BC93D43"/>
    <w:rsid w:val="6D662C85"/>
    <w:rsid w:val="6F3C09D6"/>
    <w:rsid w:val="70F116CB"/>
    <w:rsid w:val="7281756B"/>
    <w:rsid w:val="743D2A44"/>
    <w:rsid w:val="754826C9"/>
    <w:rsid w:val="770B3611"/>
    <w:rsid w:val="771600FC"/>
    <w:rsid w:val="79C8563A"/>
    <w:rsid w:val="79CD6D05"/>
    <w:rsid w:val="7A4601A0"/>
    <w:rsid w:val="7D5947FB"/>
    <w:rsid w:val="7EEE26DE"/>
    <w:rsid w:val="7FC41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1803</Words>
  <Characters>1905</Characters>
  <Lines>0</Lines>
  <Paragraphs>0</Paragraphs>
  <TotalTime>8</TotalTime>
  <ScaleCrop>false</ScaleCrop>
  <LinksUpToDate>false</LinksUpToDate>
  <CharactersWithSpaces>2533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2024-07-03T07:13:00Z</dcterms:created>
  <dc:creator>岭秋</dc:creator>
  <cp:lastModifiedBy>易玉连</cp:lastModifiedBy>
  <dcterms:modified xsi:type="dcterms:W3CDTF">2024-12-19T04:14:20Z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C041A827F5174B289950447844CF85EE_11</vt:lpwstr>
  </property>
</Properties>
</file>